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2D" w:rsidRPr="00D53AFE" w:rsidRDefault="0018542D" w:rsidP="0018542D">
      <w:pPr>
        <w:shd w:val="clear" w:color="auto" w:fill="FFFFFF" w:themeFill="background1"/>
        <w:spacing w:after="0" w:line="360" w:lineRule="auto"/>
        <w:ind w:left="-142" w:right="-992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D53AFE">
        <w:rPr>
          <w:rFonts w:ascii="Arial" w:eastAsia="Times New Roman" w:hAnsi="Arial" w:cs="Arial"/>
          <w:b/>
          <w:bCs/>
          <w:color w:val="000000" w:themeColor="text1"/>
          <w:lang w:eastAsia="pt-BR"/>
        </w:rPr>
        <w:t>DECRETO Nº</w:t>
      </w:r>
      <w:r w:rsidR="00BD7E24" w:rsidRPr="00D53AFE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48</w:t>
      </w:r>
      <w:r w:rsidRPr="00D53AFE">
        <w:rPr>
          <w:rFonts w:ascii="Arial" w:eastAsia="Times New Roman" w:hAnsi="Arial" w:cs="Arial"/>
          <w:b/>
          <w:bCs/>
          <w:color w:val="000000" w:themeColor="text1"/>
          <w:lang w:eastAsia="pt-BR"/>
        </w:rPr>
        <w:t>/2021</w:t>
      </w:r>
    </w:p>
    <w:p w:rsidR="0018542D" w:rsidRPr="005236BF" w:rsidRDefault="0018542D" w:rsidP="0018542D">
      <w:pPr>
        <w:spacing w:after="0" w:line="360" w:lineRule="auto"/>
        <w:ind w:left="-142" w:right="-992"/>
        <w:rPr>
          <w:rFonts w:ascii="Arial" w:eastAsia="Times New Roman" w:hAnsi="Arial" w:cs="Arial"/>
          <w:color w:val="000000"/>
          <w:lang w:eastAsia="pt-BR"/>
        </w:rPr>
      </w:pPr>
    </w:p>
    <w:p w:rsidR="0018542D" w:rsidRPr="005236BF" w:rsidRDefault="0018542D" w:rsidP="0018542D">
      <w:pPr>
        <w:spacing w:after="0" w:line="360" w:lineRule="auto"/>
        <w:ind w:left="4820" w:right="-992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5236BF">
        <w:rPr>
          <w:rFonts w:ascii="Arial" w:eastAsia="Times New Roman" w:hAnsi="Arial" w:cs="Arial"/>
          <w:b/>
          <w:bCs/>
          <w:i/>
          <w:color w:val="000000"/>
          <w:lang w:eastAsia="pt-BR"/>
        </w:rPr>
        <w:t>“Dispõe sobre o Plano de Ação do padrão mínimo de qualidade do Sistema Único e Integrado de Execução Orçamentária, Administração Financeira e Controle”.</w:t>
      </w:r>
    </w:p>
    <w:p w:rsidR="0018542D" w:rsidRPr="005236BF" w:rsidRDefault="0018542D" w:rsidP="0018542D">
      <w:pPr>
        <w:pStyle w:val="Default"/>
        <w:spacing w:line="360" w:lineRule="auto"/>
        <w:ind w:left="-142" w:right="-992"/>
        <w:rPr>
          <w:rFonts w:ascii="Arial" w:hAnsi="Arial" w:cs="Arial"/>
          <w:sz w:val="22"/>
          <w:szCs w:val="22"/>
        </w:rPr>
      </w:pPr>
    </w:p>
    <w:p w:rsidR="0018542D" w:rsidRPr="005236BF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5236BF">
        <w:rPr>
          <w:rFonts w:ascii="Arial" w:hAnsi="Arial" w:cs="Arial"/>
        </w:rPr>
        <w:t xml:space="preserve">O Prefeito Municipal de </w:t>
      </w:r>
      <w:proofErr w:type="spellStart"/>
      <w:r>
        <w:rPr>
          <w:rFonts w:ascii="Arial" w:hAnsi="Arial" w:cs="Arial"/>
        </w:rPr>
        <w:t>Guarará</w:t>
      </w:r>
      <w:proofErr w:type="spellEnd"/>
      <w:r w:rsidRPr="005236BF">
        <w:rPr>
          <w:rFonts w:ascii="Arial" w:hAnsi="Arial" w:cs="Arial"/>
        </w:rPr>
        <w:t xml:space="preserve">, Estado de Minas Gerais, no uso de suas atribuições legais e constitucionais, em conformidade com </w:t>
      </w:r>
      <w:r>
        <w:rPr>
          <w:rFonts w:ascii="Arial" w:hAnsi="Arial" w:cs="Arial"/>
        </w:rPr>
        <w:t xml:space="preserve">art. 130, inciso I, aliena “h” </w:t>
      </w:r>
      <w:r w:rsidRPr="005236BF">
        <w:rPr>
          <w:rFonts w:ascii="Arial" w:hAnsi="Arial" w:cs="Arial"/>
        </w:rPr>
        <w:t xml:space="preserve">da Lei Orgânica Municipal, </w:t>
      </w:r>
      <w:proofErr w:type="gramStart"/>
      <w:r w:rsidRPr="005236BF">
        <w:rPr>
          <w:rFonts w:ascii="Arial" w:hAnsi="Arial" w:cs="Arial"/>
        </w:rPr>
        <w:t>e</w:t>
      </w:r>
      <w:proofErr w:type="gramEnd"/>
      <w:r w:rsidRPr="005236BF">
        <w:rPr>
          <w:rFonts w:ascii="Arial" w:hAnsi="Arial" w:cs="Arial"/>
        </w:rPr>
        <w:t xml:space="preserve">  </w:t>
      </w:r>
    </w:p>
    <w:p w:rsidR="0018542D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Pr="005236BF">
        <w:rPr>
          <w:rFonts w:ascii="Arial" w:hAnsi="Arial" w:cs="Arial"/>
          <w:b/>
          <w:i/>
          <w:sz w:val="22"/>
          <w:szCs w:val="22"/>
        </w:rPr>
        <w:t>CONSIDERANDO,</w:t>
      </w:r>
      <w:r w:rsidRPr="005236BF">
        <w:rPr>
          <w:rFonts w:ascii="Arial" w:hAnsi="Arial" w:cs="Arial"/>
          <w:i/>
          <w:sz w:val="22"/>
          <w:szCs w:val="22"/>
        </w:rPr>
        <w:t xml:space="preserve"> </w:t>
      </w:r>
      <w:r w:rsidRPr="005236BF">
        <w:rPr>
          <w:rFonts w:ascii="Arial" w:hAnsi="Arial" w:cs="Arial"/>
          <w:sz w:val="22"/>
          <w:szCs w:val="22"/>
        </w:rPr>
        <w:t>que a transparência da gestão fiscal de todos os municípios em relação à adoção de Sistema Único e Integrado de Execução Orçamentária, Administração Financeira e Controle - SIAFIC será assegurada pela observância do padrão mínimo de qualidade;</w:t>
      </w:r>
      <w:r>
        <w:rPr>
          <w:rFonts w:ascii="Arial" w:hAnsi="Arial" w:cs="Arial"/>
          <w:sz w:val="22"/>
          <w:szCs w:val="22"/>
        </w:rPr>
        <w:t>”</w:t>
      </w:r>
      <w:r w:rsidRPr="005236BF">
        <w:rPr>
          <w:rFonts w:ascii="Arial" w:hAnsi="Arial" w:cs="Arial"/>
          <w:sz w:val="22"/>
          <w:szCs w:val="22"/>
        </w:rPr>
        <w:t xml:space="preserve"> </w:t>
      </w: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Pr="005236BF">
        <w:rPr>
          <w:rFonts w:ascii="Arial" w:hAnsi="Arial" w:cs="Arial"/>
          <w:b/>
          <w:i/>
          <w:sz w:val="22"/>
          <w:szCs w:val="22"/>
        </w:rPr>
        <w:t>CONSIDERANDO,</w:t>
      </w:r>
      <w:r w:rsidRPr="005236BF">
        <w:rPr>
          <w:rFonts w:ascii="Arial" w:hAnsi="Arial" w:cs="Arial"/>
          <w:i/>
          <w:sz w:val="22"/>
          <w:szCs w:val="22"/>
        </w:rPr>
        <w:t xml:space="preserve"> </w:t>
      </w:r>
      <w:r w:rsidRPr="005236BF">
        <w:rPr>
          <w:rFonts w:ascii="Arial" w:hAnsi="Arial" w:cs="Arial"/>
          <w:sz w:val="22"/>
          <w:szCs w:val="22"/>
        </w:rPr>
        <w:t xml:space="preserve">que o SIAFIC corresponde à solução de tecnologia da informação mantida e gerenciada pelo Poder Executivo, incluídos os módulos complementares, as ferramentas e as informações dela derivados, </w:t>
      </w:r>
      <w:proofErr w:type="gramStart"/>
      <w:r w:rsidRPr="005236BF">
        <w:rPr>
          <w:rFonts w:ascii="Arial" w:hAnsi="Arial" w:cs="Arial"/>
          <w:sz w:val="22"/>
          <w:szCs w:val="22"/>
        </w:rPr>
        <w:t>utilizada por todos os Poderes, incluídas</w:t>
      </w:r>
      <w:proofErr w:type="gramEnd"/>
      <w:r w:rsidRPr="005236BF">
        <w:rPr>
          <w:rFonts w:ascii="Arial" w:hAnsi="Arial" w:cs="Arial"/>
          <w:sz w:val="22"/>
          <w:szCs w:val="22"/>
        </w:rPr>
        <w:t xml:space="preserve"> as defensorias públicas de cada ente federativo, resguardada a autonomia;</w:t>
      </w:r>
      <w:r>
        <w:rPr>
          <w:rFonts w:ascii="Arial" w:hAnsi="Arial" w:cs="Arial"/>
          <w:sz w:val="22"/>
          <w:szCs w:val="22"/>
        </w:rPr>
        <w:t>”</w:t>
      </w: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Pr="005236BF">
        <w:rPr>
          <w:rFonts w:ascii="Arial" w:hAnsi="Arial" w:cs="Arial"/>
          <w:b/>
          <w:i/>
          <w:sz w:val="22"/>
          <w:szCs w:val="22"/>
        </w:rPr>
        <w:t>CONSIDERANDO,</w:t>
      </w:r>
      <w:r w:rsidRPr="005236BF">
        <w:rPr>
          <w:rFonts w:ascii="Arial" w:hAnsi="Arial" w:cs="Arial"/>
          <w:i/>
          <w:sz w:val="22"/>
          <w:szCs w:val="22"/>
        </w:rPr>
        <w:t xml:space="preserve"> </w:t>
      </w:r>
      <w:r w:rsidRPr="005236BF">
        <w:rPr>
          <w:rFonts w:ascii="Arial" w:hAnsi="Arial" w:cs="Arial"/>
          <w:sz w:val="22"/>
          <w:szCs w:val="22"/>
        </w:rPr>
        <w:t xml:space="preserve">que foi estabelecido o prazo de 180 dias para que seja divulgado em cada município seu respectivo plano de ação voltado para a adequação às disposições do Decreto Federal nº 10.540, de 2020, contados da data da sua publicação, portanto, até </w:t>
      </w:r>
      <w:proofErr w:type="gramStart"/>
      <w:r w:rsidRPr="005236BF">
        <w:rPr>
          <w:rFonts w:ascii="Arial" w:hAnsi="Arial" w:cs="Arial"/>
          <w:sz w:val="22"/>
          <w:szCs w:val="22"/>
        </w:rPr>
        <w:t>3</w:t>
      </w:r>
      <w:proofErr w:type="gramEnd"/>
      <w:r w:rsidRPr="005236BF">
        <w:rPr>
          <w:rFonts w:ascii="Arial" w:hAnsi="Arial" w:cs="Arial"/>
          <w:sz w:val="22"/>
          <w:szCs w:val="22"/>
        </w:rPr>
        <w:t xml:space="preserve"> de maio de </w:t>
      </w:r>
      <w:proofErr w:type="gramStart"/>
      <w:r w:rsidRPr="005236BF">
        <w:rPr>
          <w:rFonts w:ascii="Arial" w:hAnsi="Arial" w:cs="Arial"/>
          <w:sz w:val="22"/>
          <w:szCs w:val="22"/>
        </w:rPr>
        <w:t>2021;</w:t>
      </w:r>
      <w:r>
        <w:rPr>
          <w:rFonts w:ascii="Arial" w:hAnsi="Arial" w:cs="Arial"/>
          <w:sz w:val="22"/>
          <w:szCs w:val="22"/>
        </w:rPr>
        <w:t>”</w:t>
      </w:r>
      <w:proofErr w:type="gramEnd"/>
      <w:r w:rsidRPr="005236BF">
        <w:rPr>
          <w:rFonts w:ascii="Arial" w:hAnsi="Arial" w:cs="Arial"/>
          <w:sz w:val="22"/>
          <w:szCs w:val="22"/>
        </w:rPr>
        <w:t xml:space="preserve"> </w:t>
      </w: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</w:t>
      </w:r>
      <w:r w:rsidRPr="005236BF">
        <w:rPr>
          <w:rFonts w:ascii="Arial" w:hAnsi="Arial" w:cs="Arial"/>
          <w:b/>
          <w:i/>
          <w:sz w:val="22"/>
          <w:szCs w:val="22"/>
        </w:rPr>
        <w:t>CONSIDERANDO,</w:t>
      </w:r>
      <w:r w:rsidRPr="005236BF">
        <w:rPr>
          <w:rFonts w:ascii="Arial" w:hAnsi="Arial" w:cs="Arial"/>
          <w:i/>
          <w:sz w:val="22"/>
          <w:szCs w:val="22"/>
        </w:rPr>
        <w:t xml:space="preserve"> </w:t>
      </w:r>
      <w:r w:rsidRPr="005236BF">
        <w:rPr>
          <w:rFonts w:ascii="Arial" w:hAnsi="Arial" w:cs="Arial"/>
          <w:sz w:val="22"/>
          <w:szCs w:val="22"/>
        </w:rPr>
        <w:t>que o plano de ação elaborado deve ser disponibilizado ao órgão de controle interno municipal e ao Tribunal de Contas do Estado de Minas Gerais, com divulgação no meio eletrônico de amplo acesso público;</w:t>
      </w:r>
      <w:r>
        <w:rPr>
          <w:rFonts w:ascii="Arial" w:hAnsi="Arial" w:cs="Arial"/>
          <w:sz w:val="22"/>
          <w:szCs w:val="22"/>
        </w:rPr>
        <w:t>”</w:t>
      </w:r>
      <w:r w:rsidRPr="005236BF">
        <w:rPr>
          <w:rFonts w:ascii="Arial" w:hAnsi="Arial" w:cs="Arial"/>
          <w:sz w:val="22"/>
          <w:szCs w:val="22"/>
        </w:rPr>
        <w:t xml:space="preserve"> </w:t>
      </w: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sz w:val="22"/>
          <w:szCs w:val="22"/>
        </w:rPr>
      </w:pPr>
    </w:p>
    <w:p w:rsidR="0018542D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“</w:t>
      </w:r>
      <w:r w:rsidRPr="005236BF">
        <w:rPr>
          <w:rFonts w:ascii="Arial" w:hAnsi="Arial" w:cs="Arial"/>
          <w:b/>
          <w:i/>
        </w:rPr>
        <w:t>CONSIDERANDO,</w:t>
      </w:r>
      <w:r w:rsidRPr="005236BF">
        <w:rPr>
          <w:rFonts w:ascii="Arial" w:hAnsi="Arial" w:cs="Arial"/>
          <w:i/>
        </w:rPr>
        <w:t xml:space="preserve"> </w:t>
      </w:r>
      <w:r w:rsidRPr="005236BF">
        <w:rPr>
          <w:rFonts w:ascii="Arial" w:hAnsi="Arial" w:cs="Arial"/>
        </w:rPr>
        <w:t xml:space="preserve">que os procedimentos contábeis do SIAFIC observarão as normas gerais de consolidação das contas públicas de que trata o § 2º do art. 50 da Lei Complementar nº 101, de </w:t>
      </w:r>
      <w:proofErr w:type="gramStart"/>
      <w:r w:rsidRPr="005236BF">
        <w:rPr>
          <w:rFonts w:ascii="Arial" w:hAnsi="Arial" w:cs="Arial"/>
        </w:rPr>
        <w:t>4</w:t>
      </w:r>
      <w:proofErr w:type="gramEnd"/>
      <w:r w:rsidRPr="005236BF">
        <w:rPr>
          <w:rFonts w:ascii="Arial" w:hAnsi="Arial" w:cs="Arial"/>
        </w:rPr>
        <w:t xml:space="preserve"> de maio de 2000, relativas à contabilidade aplicada ao setor público e à elaboração dos relatórios e demonstrativos fiscais;</w:t>
      </w:r>
      <w:r>
        <w:rPr>
          <w:rFonts w:ascii="Arial" w:hAnsi="Arial" w:cs="Arial"/>
        </w:rPr>
        <w:t>”</w:t>
      </w:r>
    </w:p>
    <w:p w:rsidR="0018542D" w:rsidRPr="005236BF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</w:rPr>
      </w:pPr>
    </w:p>
    <w:p w:rsidR="0018542D" w:rsidRPr="005236BF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lastRenderedPageBreak/>
        <w:t>“</w:t>
      </w:r>
      <w:r w:rsidRPr="005236BF">
        <w:rPr>
          <w:rFonts w:ascii="Arial" w:hAnsi="Arial" w:cs="Arial"/>
          <w:b/>
          <w:i/>
        </w:rPr>
        <w:t>CONSIDERANDO,</w:t>
      </w:r>
      <w:r w:rsidRPr="005236BF">
        <w:rPr>
          <w:rFonts w:ascii="Arial" w:hAnsi="Arial" w:cs="Arial"/>
          <w:i/>
        </w:rPr>
        <w:t xml:space="preserve"> que o plano de adequação ao padrão mínimo de qualidade do SIAFIC elaborado pelo município e disponibilizado aos seus respectivos órgãos de controle interno e externo e divulgado em meio eletrônico de amplo acesso público deve ser </w:t>
      </w:r>
      <w:proofErr w:type="gramStart"/>
      <w:r w:rsidRPr="005236BF">
        <w:rPr>
          <w:rFonts w:ascii="Arial" w:hAnsi="Arial" w:cs="Arial"/>
          <w:i/>
        </w:rPr>
        <w:t>implementado</w:t>
      </w:r>
      <w:proofErr w:type="gramEnd"/>
      <w:r w:rsidRPr="005236BF">
        <w:rPr>
          <w:rFonts w:ascii="Arial" w:hAnsi="Arial" w:cs="Arial"/>
          <w:i/>
        </w:rPr>
        <w:t xml:space="preserve"> até 1º de janeiro de 2023;</w:t>
      </w:r>
      <w:r>
        <w:rPr>
          <w:rFonts w:ascii="Arial" w:hAnsi="Arial" w:cs="Arial"/>
          <w:i/>
        </w:rPr>
        <w:t>”</w:t>
      </w:r>
    </w:p>
    <w:p w:rsidR="0018542D" w:rsidRPr="005236BF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</w:rPr>
      </w:pPr>
      <w:r w:rsidRPr="005236BF">
        <w:rPr>
          <w:rFonts w:ascii="Arial" w:hAnsi="Arial" w:cs="Arial"/>
        </w:rPr>
        <w:tab/>
        <w:t xml:space="preserve"> </w:t>
      </w:r>
    </w:p>
    <w:p w:rsidR="0018542D" w:rsidRPr="005236BF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  <w:b/>
          <w:bCs/>
        </w:rPr>
      </w:pPr>
      <w:r w:rsidRPr="005236BF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ECRETA</w:t>
      </w:r>
      <w:r w:rsidRPr="005236BF">
        <w:rPr>
          <w:rFonts w:ascii="Arial" w:hAnsi="Arial" w:cs="Arial"/>
          <w:b/>
          <w:bCs/>
        </w:rPr>
        <w:t>:</w:t>
      </w:r>
    </w:p>
    <w:p w:rsidR="0018542D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  <w:b/>
        </w:rPr>
      </w:pPr>
    </w:p>
    <w:p w:rsidR="0018542D" w:rsidRPr="005236BF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>Art. 1º</w:t>
      </w:r>
      <w:r>
        <w:rPr>
          <w:rFonts w:ascii="Arial" w:hAnsi="Arial" w:cs="Arial"/>
          <w:b/>
        </w:rPr>
        <w:t xml:space="preserve"> - </w:t>
      </w:r>
      <w:r w:rsidRPr="005236BF">
        <w:rPr>
          <w:rFonts w:ascii="Arial" w:hAnsi="Arial" w:cs="Arial"/>
        </w:rPr>
        <w:t xml:space="preserve">Fica estabelecido o Plano de Ação voltado para a adequação às disposições do Decreto Federal nº 10.540, de </w:t>
      </w:r>
      <w:proofErr w:type="gramStart"/>
      <w:r w:rsidRPr="005236BF">
        <w:rPr>
          <w:rFonts w:ascii="Arial" w:hAnsi="Arial" w:cs="Arial"/>
        </w:rPr>
        <w:t>5</w:t>
      </w:r>
      <w:proofErr w:type="gramEnd"/>
      <w:r w:rsidRPr="005236BF">
        <w:rPr>
          <w:rFonts w:ascii="Arial" w:hAnsi="Arial" w:cs="Arial"/>
        </w:rPr>
        <w:t xml:space="preserve"> de novembro de 2020, no que se refere ao atendimento do padrão mínimo de qualidade do Sistema Único e Integrado de Execução Orçamentária, Administração Financeira e Controle (SIAFIC), conforme constante no Anexo I deste Decreto.</w:t>
      </w:r>
    </w:p>
    <w:p w:rsidR="0018542D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b/>
          <w:sz w:val="22"/>
          <w:szCs w:val="22"/>
        </w:rPr>
      </w:pP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bCs/>
          <w:sz w:val="22"/>
          <w:szCs w:val="22"/>
        </w:rPr>
      </w:pPr>
      <w:r w:rsidRPr="005236BF">
        <w:rPr>
          <w:rFonts w:ascii="Arial" w:hAnsi="Arial" w:cs="Arial"/>
          <w:b/>
          <w:sz w:val="22"/>
          <w:szCs w:val="22"/>
        </w:rPr>
        <w:t>Art. 2º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236BF">
        <w:rPr>
          <w:rFonts w:ascii="Arial" w:hAnsi="Arial" w:cs="Arial"/>
          <w:bCs/>
          <w:sz w:val="22"/>
          <w:szCs w:val="22"/>
        </w:rPr>
        <w:t>A Comissão Especial, composta por servidores que atuam nas áreas orçamentária, financeira, patrimonial e administrativa do Município, conforme referida no Plano de Ação constante no Anexo I deste Decreto, com atribuição de definir os requisitos mínimos de qualidade que o SIAFIC deve obedecer, respeitando as disposições do Decreto Federal nº 10.540, de 2020.</w:t>
      </w:r>
    </w:p>
    <w:p w:rsidR="0018542D" w:rsidRPr="005236BF" w:rsidRDefault="0018542D" w:rsidP="0018542D">
      <w:pPr>
        <w:pStyle w:val="Default"/>
        <w:spacing w:line="360" w:lineRule="auto"/>
        <w:ind w:left="-142" w:right="-992"/>
        <w:jc w:val="both"/>
        <w:rPr>
          <w:rFonts w:ascii="Arial" w:hAnsi="Arial" w:cs="Arial"/>
          <w:bCs/>
          <w:sz w:val="22"/>
          <w:szCs w:val="22"/>
        </w:rPr>
      </w:pPr>
      <w:r w:rsidRPr="005236BF">
        <w:rPr>
          <w:rFonts w:ascii="Arial" w:hAnsi="Arial" w:cs="Arial"/>
          <w:b/>
          <w:sz w:val="22"/>
          <w:szCs w:val="22"/>
        </w:rPr>
        <w:t>Parágrafo Único.</w:t>
      </w:r>
      <w:r w:rsidRPr="005236BF">
        <w:rPr>
          <w:rFonts w:ascii="Arial" w:hAnsi="Arial" w:cs="Arial"/>
          <w:bCs/>
          <w:sz w:val="22"/>
          <w:szCs w:val="22"/>
        </w:rPr>
        <w:t xml:space="preserve"> A Comissão Especial escolherá um presidente dentre os seus membros e estabelecerá os procedimentos que regerão seus trabalhos.</w:t>
      </w:r>
    </w:p>
    <w:p w:rsidR="0018542D" w:rsidRPr="005236BF" w:rsidRDefault="0018542D" w:rsidP="0018542D">
      <w:pPr>
        <w:pStyle w:val="Default"/>
        <w:spacing w:line="360" w:lineRule="auto"/>
        <w:ind w:left="-142" w:right="-992"/>
        <w:rPr>
          <w:rFonts w:ascii="Arial" w:hAnsi="Arial" w:cs="Arial"/>
          <w:bCs/>
          <w:sz w:val="22"/>
          <w:szCs w:val="22"/>
        </w:rPr>
      </w:pPr>
    </w:p>
    <w:p w:rsidR="0018542D" w:rsidRPr="005236BF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>Art. 3º</w:t>
      </w:r>
      <w:r>
        <w:rPr>
          <w:rFonts w:ascii="Arial" w:hAnsi="Arial" w:cs="Arial"/>
          <w:b/>
        </w:rPr>
        <w:t xml:space="preserve"> - </w:t>
      </w:r>
      <w:r w:rsidRPr="005236BF">
        <w:rPr>
          <w:rFonts w:ascii="Arial" w:hAnsi="Arial" w:cs="Arial"/>
        </w:rPr>
        <w:t xml:space="preserve">O diagnóstico da situação atual, constante no Anexo II deste Decreto, foi realizado com a participação dos </w:t>
      </w:r>
      <w:r w:rsidRPr="005236BF">
        <w:rPr>
          <w:rFonts w:ascii="Arial" w:hAnsi="Arial" w:cs="Arial"/>
          <w:bCs/>
          <w:color w:val="000000"/>
        </w:rPr>
        <w:t>servidores do quadro do município, bem como de profissionais que exercem cargos de confiança e contratados terceirizados (pessoa física e jurídica)</w:t>
      </w:r>
      <w:r w:rsidRPr="005236BF">
        <w:rPr>
          <w:rFonts w:ascii="Arial" w:hAnsi="Arial" w:cs="Arial"/>
          <w:bCs/>
        </w:rPr>
        <w:t xml:space="preserve">, </w:t>
      </w:r>
      <w:r w:rsidRPr="005236BF">
        <w:rPr>
          <w:rFonts w:ascii="Arial" w:hAnsi="Arial" w:cs="Arial"/>
          <w:bCs/>
          <w:color w:val="000000"/>
        </w:rPr>
        <w:t>que atuam nas áreas orçamentária, financeira e patrimonial do município.</w:t>
      </w:r>
    </w:p>
    <w:p w:rsidR="0018542D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  <w:b/>
        </w:rPr>
      </w:pPr>
    </w:p>
    <w:p w:rsidR="0018542D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</w:rPr>
      </w:pPr>
      <w:r w:rsidRPr="005236BF">
        <w:rPr>
          <w:rFonts w:ascii="Arial" w:hAnsi="Arial" w:cs="Arial"/>
          <w:b/>
        </w:rPr>
        <w:t>Art. 4º</w:t>
      </w:r>
      <w:r w:rsidRPr="005236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5236BF">
        <w:rPr>
          <w:rFonts w:ascii="Arial" w:hAnsi="Arial" w:cs="Arial"/>
        </w:rPr>
        <w:t>Este Decreto entra em vigor na data de sua publicação</w:t>
      </w:r>
      <w:r>
        <w:rPr>
          <w:rFonts w:ascii="Arial" w:hAnsi="Arial" w:cs="Arial"/>
        </w:rPr>
        <w:t xml:space="preserve">. </w:t>
      </w:r>
    </w:p>
    <w:p w:rsidR="0018542D" w:rsidRPr="00D53AFE" w:rsidRDefault="0018542D" w:rsidP="0018542D">
      <w:pPr>
        <w:spacing w:after="0" w:line="360" w:lineRule="auto"/>
        <w:ind w:left="-142" w:right="-992"/>
        <w:jc w:val="both"/>
        <w:rPr>
          <w:rFonts w:ascii="Arial" w:hAnsi="Arial" w:cs="Arial"/>
          <w:color w:val="000000" w:themeColor="text1"/>
        </w:rPr>
      </w:pPr>
    </w:p>
    <w:p w:rsidR="0018542D" w:rsidRPr="00D53AFE" w:rsidRDefault="0018542D" w:rsidP="0018542D">
      <w:pPr>
        <w:spacing w:after="0" w:line="360" w:lineRule="auto"/>
        <w:ind w:left="-142" w:right="-992"/>
        <w:jc w:val="center"/>
        <w:rPr>
          <w:rFonts w:ascii="Arial" w:hAnsi="Arial" w:cs="Arial"/>
          <w:color w:val="000000" w:themeColor="text1"/>
        </w:rPr>
      </w:pPr>
      <w:proofErr w:type="spellStart"/>
      <w:r w:rsidRPr="00D53AFE">
        <w:rPr>
          <w:rFonts w:ascii="Arial" w:hAnsi="Arial" w:cs="Arial"/>
          <w:color w:val="000000" w:themeColor="text1"/>
        </w:rPr>
        <w:t>Guarará</w:t>
      </w:r>
      <w:proofErr w:type="spellEnd"/>
      <w:r w:rsidRPr="00D53AFE">
        <w:rPr>
          <w:rFonts w:ascii="Arial" w:hAnsi="Arial" w:cs="Arial"/>
          <w:color w:val="000000" w:themeColor="text1"/>
        </w:rPr>
        <w:t xml:space="preserve">, </w:t>
      </w:r>
      <w:r w:rsidR="00D53AFE" w:rsidRPr="00D53AFE">
        <w:rPr>
          <w:rFonts w:ascii="Arial" w:hAnsi="Arial" w:cs="Arial"/>
          <w:color w:val="000000" w:themeColor="text1"/>
        </w:rPr>
        <w:t>26 de abril</w:t>
      </w:r>
      <w:r w:rsidRPr="00D53AFE">
        <w:rPr>
          <w:rFonts w:ascii="Arial" w:hAnsi="Arial" w:cs="Arial"/>
          <w:color w:val="000000" w:themeColor="text1"/>
        </w:rPr>
        <w:t xml:space="preserve"> de 2021.</w:t>
      </w:r>
    </w:p>
    <w:p w:rsidR="0018542D" w:rsidRDefault="0018542D" w:rsidP="0018542D">
      <w:pPr>
        <w:spacing w:after="0" w:line="360" w:lineRule="auto"/>
        <w:ind w:left="-142" w:right="-992"/>
        <w:jc w:val="center"/>
        <w:rPr>
          <w:rFonts w:ascii="Arial" w:hAnsi="Arial" w:cs="Arial"/>
        </w:rPr>
      </w:pPr>
    </w:p>
    <w:p w:rsidR="0018542D" w:rsidRDefault="0018542D" w:rsidP="0018542D">
      <w:pPr>
        <w:spacing w:after="0" w:line="360" w:lineRule="auto"/>
        <w:ind w:left="-142" w:right="-992"/>
        <w:jc w:val="center"/>
        <w:rPr>
          <w:rFonts w:ascii="Arial" w:hAnsi="Arial" w:cs="Arial"/>
        </w:rPr>
      </w:pPr>
    </w:p>
    <w:p w:rsidR="0018542D" w:rsidRPr="0018542D" w:rsidRDefault="0018542D" w:rsidP="0018542D">
      <w:pPr>
        <w:spacing w:after="0" w:line="360" w:lineRule="auto"/>
        <w:ind w:left="-142" w:right="-992"/>
        <w:jc w:val="center"/>
        <w:rPr>
          <w:rFonts w:ascii="Arial" w:hAnsi="Arial" w:cs="Arial"/>
          <w:b/>
        </w:rPr>
      </w:pPr>
      <w:r w:rsidRPr="0018542D">
        <w:rPr>
          <w:rFonts w:ascii="Arial" w:hAnsi="Arial" w:cs="Arial"/>
          <w:b/>
        </w:rPr>
        <w:t>JOSÉ MAURICIO DE SALES</w:t>
      </w:r>
    </w:p>
    <w:p w:rsidR="0018542D" w:rsidRDefault="0018542D" w:rsidP="0018542D">
      <w:pPr>
        <w:spacing w:after="0" w:line="360" w:lineRule="auto"/>
        <w:ind w:left="-142" w:right="-992"/>
        <w:jc w:val="center"/>
        <w:rPr>
          <w:rFonts w:ascii="Arial" w:hAnsi="Arial" w:cs="Arial"/>
          <w:b/>
        </w:rPr>
      </w:pPr>
      <w:bookmarkStart w:id="0" w:name="_GoBack"/>
      <w:bookmarkEnd w:id="0"/>
      <w:r w:rsidRPr="0018542D">
        <w:rPr>
          <w:rFonts w:ascii="Arial" w:hAnsi="Arial" w:cs="Arial"/>
          <w:b/>
        </w:rPr>
        <w:t xml:space="preserve">Prefeito Municipal </w:t>
      </w:r>
    </w:p>
    <w:p w:rsidR="0018542D" w:rsidRPr="0018542D" w:rsidRDefault="0018542D" w:rsidP="0018542D">
      <w:pPr>
        <w:spacing w:after="0" w:line="360" w:lineRule="auto"/>
        <w:ind w:left="-142" w:right="-992"/>
        <w:jc w:val="center"/>
        <w:rPr>
          <w:rFonts w:ascii="Arial" w:hAnsi="Arial" w:cs="Arial"/>
          <w:b/>
        </w:rPr>
      </w:pPr>
    </w:p>
    <w:p w:rsidR="000E5A6F" w:rsidRPr="0018542D" w:rsidRDefault="000E5A6F">
      <w:pPr>
        <w:rPr>
          <w:b/>
        </w:rPr>
      </w:pPr>
    </w:p>
    <w:sectPr w:rsidR="000E5A6F" w:rsidRPr="0018542D" w:rsidSect="0018542D">
      <w:headerReference w:type="default" r:id="rId7"/>
      <w:pgSz w:w="11906" w:h="16838"/>
      <w:pgMar w:top="223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E7" w:rsidRDefault="003B78E7" w:rsidP="0018542D">
      <w:pPr>
        <w:spacing w:after="0" w:line="240" w:lineRule="auto"/>
      </w:pPr>
      <w:r>
        <w:separator/>
      </w:r>
    </w:p>
  </w:endnote>
  <w:endnote w:type="continuationSeparator" w:id="0">
    <w:p w:rsidR="003B78E7" w:rsidRDefault="003B78E7" w:rsidP="0018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E7" w:rsidRDefault="003B78E7" w:rsidP="0018542D">
      <w:pPr>
        <w:spacing w:after="0" w:line="240" w:lineRule="auto"/>
      </w:pPr>
      <w:r>
        <w:separator/>
      </w:r>
    </w:p>
  </w:footnote>
  <w:footnote w:type="continuationSeparator" w:id="0">
    <w:p w:rsidR="003B78E7" w:rsidRDefault="003B78E7" w:rsidP="0018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2D" w:rsidRDefault="0018542D">
    <w:pPr>
      <w:pStyle w:val="Cabealho"/>
      <w:rPr>
        <w:color w:val="FF0000"/>
        <w:sz w:val="40"/>
        <w:szCs w:val="40"/>
      </w:rPr>
    </w:pPr>
  </w:p>
  <w:p w:rsidR="00D53AFE" w:rsidRDefault="00D53AFE" w:rsidP="00D53AFE">
    <w:pPr>
      <w:spacing w:line="347" w:lineRule="exact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PREFEITURA MUNICIPAL DE GUARARÁ</w:t>
    </w:r>
  </w:p>
  <w:p w:rsidR="00D53AFE" w:rsidRDefault="00D53AFE" w:rsidP="00D53AFE">
    <w:pPr>
      <w:spacing w:before="190"/>
      <w:ind w:left="7"/>
      <w:jc w:val="center"/>
      <w:rPr>
        <w:rFonts w:ascii="Calibri"/>
        <w:b/>
        <w:sz w:val="32"/>
      </w:rPr>
    </w:pPr>
    <w:r>
      <w:rPr>
        <w:rFonts w:ascii="Calibri"/>
        <w:b/>
        <w:sz w:val="32"/>
      </w:rPr>
      <w:t>Estado de Minas Gerais</w:t>
    </w:r>
  </w:p>
  <w:p w:rsidR="0018542D" w:rsidRPr="0018542D" w:rsidRDefault="0018542D" w:rsidP="00D53AFE">
    <w:pPr>
      <w:pStyle w:val="Cabealho"/>
      <w:rPr>
        <w:color w:val="FF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2D"/>
    <w:rsid w:val="000E5A6F"/>
    <w:rsid w:val="0018542D"/>
    <w:rsid w:val="001E1423"/>
    <w:rsid w:val="0032252E"/>
    <w:rsid w:val="003B78E7"/>
    <w:rsid w:val="00BD7E24"/>
    <w:rsid w:val="00C57C41"/>
    <w:rsid w:val="00D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5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85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42D"/>
  </w:style>
  <w:style w:type="paragraph" w:styleId="Rodap">
    <w:name w:val="footer"/>
    <w:basedOn w:val="Normal"/>
    <w:link w:val="RodapChar"/>
    <w:uiPriority w:val="99"/>
    <w:unhideWhenUsed/>
    <w:rsid w:val="00185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5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85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542D"/>
  </w:style>
  <w:style w:type="paragraph" w:styleId="Rodap">
    <w:name w:val="footer"/>
    <w:basedOn w:val="Normal"/>
    <w:link w:val="RodapChar"/>
    <w:uiPriority w:val="99"/>
    <w:unhideWhenUsed/>
    <w:rsid w:val="00185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Contabilidade 3</cp:lastModifiedBy>
  <cp:revision>6</cp:revision>
  <dcterms:created xsi:type="dcterms:W3CDTF">2021-05-03T15:37:00Z</dcterms:created>
  <dcterms:modified xsi:type="dcterms:W3CDTF">2021-05-03T15:43:00Z</dcterms:modified>
</cp:coreProperties>
</file>